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pPr>
      <w:r>
        <w:t>窗体顶端</w:t>
      </w:r>
    </w:p>
    <w:tbl>
      <w:tblPr>
        <w:tblW w:w="8605" w:type="dxa"/>
        <w:tblInd w:w="0" w:type="dxa"/>
        <w:tblBorders>
          <w:top w:val="single" w:color="DDDDDD" w:sz="6" w:space="0"/>
          <w:left w:val="single" w:color="DDDDDD" w:sz="2" w:space="0"/>
          <w:bottom w:val="single" w:color="DDDDDD" w:sz="6" w:space="0"/>
          <w:right w:val="single" w:color="DDDDDD" w:sz="6" w:space="0"/>
          <w:insideH w:val="none" w:color="auto" w:sz="0" w:space="0"/>
          <w:insideV w:val="none" w:color="auto" w:sz="0" w:space="0"/>
        </w:tblBorders>
        <w:shd w:val="clear"/>
        <w:tblLayout w:type="fixed"/>
        <w:tblCellMar>
          <w:top w:w="15" w:type="dxa"/>
          <w:left w:w="15" w:type="dxa"/>
          <w:bottom w:w="15" w:type="dxa"/>
          <w:right w:w="15" w:type="dxa"/>
        </w:tblCellMar>
      </w:tblPr>
      <w:tblGrid>
        <w:gridCol w:w="1050"/>
        <w:gridCol w:w="3679"/>
        <w:gridCol w:w="1050"/>
        <w:gridCol w:w="2826"/>
      </w:tblGrid>
      <w:tr>
        <w:tblPrEx>
          <w:tblBorders>
            <w:top w:val="single" w:color="DDDDDD" w:sz="6" w:space="0"/>
            <w:left w:val="single" w:color="DDDDDD" w:sz="2" w:space="0"/>
            <w:bottom w:val="single" w:color="DDDDDD" w:sz="6" w:space="0"/>
            <w:right w:val="single" w:color="DDDDDD" w:sz="6" w:space="0"/>
            <w:insideH w:val="none" w:color="auto" w:sz="0" w:space="0"/>
            <w:insideV w:val="none" w:color="auto" w:sz="0" w:space="0"/>
          </w:tblBorders>
          <w:shd w:val="clear"/>
          <w:tblLayout w:type="fixed"/>
          <w:tblCellMar>
            <w:top w:w="15" w:type="dxa"/>
            <w:left w:w="15" w:type="dxa"/>
            <w:bottom w:w="15" w:type="dxa"/>
            <w:right w:w="15" w:type="dxa"/>
          </w:tblCellMar>
        </w:tblPrEx>
        <w:tc>
          <w:tcPr>
            <w:tcW w:w="1050" w:type="dxa"/>
            <w:tcBorders>
              <w:top w:val="single" w:color="DDDDDD" w:sz="6" w:space="0"/>
              <w:left w:val="single" w:color="DDDDDD" w:sz="6" w:space="0"/>
            </w:tcBorders>
            <w:shd w:val="clear" w:color="auto" w:fill="FFFFFF"/>
            <w:tcMar>
              <w:top w:w="45" w:type="dxa"/>
              <w:left w:w="150" w:type="dxa"/>
              <w:bottom w:w="45" w:type="dxa"/>
              <w:right w:w="150" w:type="dxa"/>
            </w:tcMar>
            <w:vAlign w:val="center"/>
          </w:tcPr>
          <w:p>
            <w:pPr>
              <w:keepNext w:val="0"/>
              <w:keepLines w:val="0"/>
              <w:widowControl/>
              <w:suppressLineNumbers w:val="0"/>
              <w:spacing w:line="375"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 xml:space="preserve">索 引 号： </w:t>
            </w:r>
          </w:p>
        </w:tc>
        <w:tc>
          <w:tcPr>
            <w:tcW w:w="3679" w:type="dxa"/>
            <w:tcBorders>
              <w:top w:val="single" w:color="DDDDDD" w:sz="6" w:space="0"/>
              <w:left w:val="single" w:color="DDDDDD" w:sz="6" w:space="0"/>
            </w:tcBorders>
            <w:shd w:val="clear" w:color="auto" w:fill="FFFFFF"/>
            <w:tcMar>
              <w:top w:w="45" w:type="dxa"/>
              <w:left w:w="150" w:type="dxa"/>
              <w:bottom w:w="45" w:type="dxa"/>
              <w:right w:w="150" w:type="dxa"/>
            </w:tcMar>
            <w:vAlign w:val="center"/>
          </w:tcPr>
          <w:p>
            <w:pPr>
              <w:keepNext w:val="0"/>
              <w:keepLines w:val="0"/>
              <w:widowControl/>
              <w:suppressLineNumbers w:val="0"/>
              <w:spacing w:line="375"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 xml:space="preserve">006939799/2017-147977 </w:t>
            </w:r>
          </w:p>
        </w:tc>
        <w:tc>
          <w:tcPr>
            <w:tcW w:w="1050" w:type="dxa"/>
            <w:tcBorders>
              <w:top w:val="single" w:color="DDDDDD" w:sz="6" w:space="0"/>
              <w:left w:val="single" w:color="DDDDDD" w:sz="6" w:space="0"/>
            </w:tcBorders>
            <w:shd w:val="clear" w:color="auto" w:fill="FFFFFF"/>
            <w:tcMar>
              <w:top w:w="45" w:type="dxa"/>
              <w:left w:w="150" w:type="dxa"/>
              <w:bottom w:w="45" w:type="dxa"/>
              <w:right w:w="150" w:type="dxa"/>
            </w:tcMar>
            <w:vAlign w:val="center"/>
          </w:tcPr>
          <w:p>
            <w:pPr>
              <w:keepNext w:val="0"/>
              <w:keepLines w:val="0"/>
              <w:widowControl/>
              <w:suppressLineNumbers w:val="0"/>
              <w:spacing w:line="375"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 xml:space="preserve">主题词： </w:t>
            </w:r>
          </w:p>
        </w:tc>
        <w:tc>
          <w:tcPr>
            <w:tcW w:w="2826" w:type="dxa"/>
            <w:tcBorders>
              <w:top w:val="single" w:color="DDDDDD" w:sz="6" w:space="0"/>
              <w:left w:val="single" w:color="DDDDDD" w:sz="6" w:space="0"/>
            </w:tcBorders>
            <w:shd w:val="clear" w:color="auto" w:fill="FFFFFF"/>
            <w:tcMar>
              <w:top w:w="45" w:type="dxa"/>
              <w:left w:w="150" w:type="dxa"/>
              <w:bottom w:w="45" w:type="dxa"/>
              <w:right w:w="150" w:type="dxa"/>
            </w:tcMar>
            <w:vAlign w:val="center"/>
          </w:tcPr>
          <w:p>
            <w:pPr>
              <w:rPr>
                <w:rFonts w:hint="eastAsia" w:ascii="宋体" w:hAnsi="宋体" w:eastAsia="宋体" w:cs="宋体"/>
                <w:color w:val="333333"/>
                <w:sz w:val="18"/>
                <w:szCs w:val="18"/>
              </w:rPr>
            </w:pPr>
          </w:p>
        </w:tc>
      </w:tr>
      <w:tr>
        <w:tblPrEx>
          <w:tblBorders>
            <w:top w:val="single" w:color="DDDDDD" w:sz="6" w:space="0"/>
            <w:left w:val="single" w:color="DDDDDD" w:sz="2" w:space="0"/>
            <w:bottom w:val="single" w:color="DDDDDD" w:sz="6" w:space="0"/>
            <w:right w:val="single" w:color="DDDDDD" w:sz="6" w:space="0"/>
            <w:insideH w:val="none" w:color="auto" w:sz="0" w:space="0"/>
            <w:insideV w:val="none" w:color="auto" w:sz="0" w:space="0"/>
          </w:tblBorders>
          <w:tblLayout w:type="fixed"/>
          <w:tblCellMar>
            <w:top w:w="15" w:type="dxa"/>
            <w:left w:w="15" w:type="dxa"/>
            <w:bottom w:w="15" w:type="dxa"/>
            <w:right w:w="15" w:type="dxa"/>
          </w:tblCellMar>
        </w:tblPrEx>
        <w:tc>
          <w:tcPr>
            <w:tcW w:w="1050" w:type="dxa"/>
            <w:tcBorders>
              <w:top w:val="single" w:color="DDDDDD" w:sz="6" w:space="0"/>
              <w:left w:val="single" w:color="DDDDDD" w:sz="6" w:space="0"/>
            </w:tcBorders>
            <w:shd w:val="clear" w:color="auto" w:fill="FFFFFF"/>
            <w:tcMar>
              <w:top w:w="45" w:type="dxa"/>
              <w:left w:w="150" w:type="dxa"/>
              <w:bottom w:w="45" w:type="dxa"/>
              <w:right w:w="150" w:type="dxa"/>
            </w:tcMar>
            <w:vAlign w:val="center"/>
          </w:tcPr>
          <w:p>
            <w:pPr>
              <w:keepNext w:val="0"/>
              <w:keepLines w:val="0"/>
              <w:widowControl/>
              <w:suppressLineNumbers w:val="0"/>
              <w:spacing w:line="375"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 xml:space="preserve">发布机构： </w:t>
            </w:r>
          </w:p>
        </w:tc>
        <w:tc>
          <w:tcPr>
            <w:tcW w:w="3679" w:type="dxa"/>
            <w:tcBorders>
              <w:top w:val="single" w:color="DDDDDD" w:sz="6" w:space="0"/>
              <w:left w:val="single" w:color="DDDDDD" w:sz="6" w:space="0"/>
            </w:tcBorders>
            <w:shd w:val="clear" w:color="auto" w:fill="FFFFFF"/>
            <w:tcMar>
              <w:top w:w="45" w:type="dxa"/>
              <w:left w:w="150" w:type="dxa"/>
              <w:bottom w:w="45" w:type="dxa"/>
              <w:right w:w="150" w:type="dxa"/>
            </w:tcMar>
            <w:vAlign w:val="center"/>
          </w:tcPr>
          <w:p>
            <w:pPr>
              <w:keepNext w:val="0"/>
              <w:keepLines w:val="0"/>
              <w:widowControl/>
              <w:suppressLineNumbers w:val="0"/>
              <w:spacing w:line="375"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 xml:space="preserve">广东省住房和城乡建设厅 </w:t>
            </w:r>
          </w:p>
        </w:tc>
        <w:tc>
          <w:tcPr>
            <w:tcW w:w="1050" w:type="dxa"/>
            <w:tcBorders>
              <w:top w:val="single" w:color="DDDDDD" w:sz="6" w:space="0"/>
              <w:left w:val="single" w:color="DDDDDD" w:sz="6" w:space="0"/>
            </w:tcBorders>
            <w:shd w:val="clear" w:color="auto" w:fill="FFFFFF"/>
            <w:tcMar>
              <w:top w:w="45" w:type="dxa"/>
              <w:left w:w="150" w:type="dxa"/>
              <w:bottom w:w="45" w:type="dxa"/>
              <w:right w:w="150" w:type="dxa"/>
            </w:tcMar>
            <w:vAlign w:val="center"/>
          </w:tcPr>
          <w:p>
            <w:pPr>
              <w:keepNext w:val="0"/>
              <w:keepLines w:val="0"/>
              <w:widowControl/>
              <w:suppressLineNumbers w:val="0"/>
              <w:spacing w:line="375"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 xml:space="preserve">成文日期： </w:t>
            </w:r>
          </w:p>
        </w:tc>
        <w:tc>
          <w:tcPr>
            <w:tcW w:w="2826" w:type="dxa"/>
            <w:tcBorders>
              <w:top w:val="single" w:color="DDDDDD" w:sz="6" w:space="0"/>
              <w:left w:val="single" w:color="DDDDDD" w:sz="6" w:space="0"/>
            </w:tcBorders>
            <w:shd w:val="clear" w:color="auto" w:fill="FFFFFF"/>
            <w:tcMar>
              <w:top w:w="45" w:type="dxa"/>
              <w:left w:w="150" w:type="dxa"/>
              <w:bottom w:w="45" w:type="dxa"/>
              <w:right w:w="150" w:type="dxa"/>
            </w:tcMar>
            <w:vAlign w:val="center"/>
          </w:tcPr>
          <w:p>
            <w:pPr>
              <w:keepNext w:val="0"/>
              <w:keepLines w:val="0"/>
              <w:widowControl/>
              <w:suppressLineNumbers w:val="0"/>
              <w:spacing w:line="375"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 xml:space="preserve">2017年09月27日 </w:t>
            </w:r>
          </w:p>
        </w:tc>
      </w:tr>
      <w:tr>
        <w:tblPrEx>
          <w:tblBorders>
            <w:top w:val="single" w:color="DDDDDD" w:sz="6" w:space="0"/>
            <w:left w:val="single" w:color="DDDDDD" w:sz="2" w:space="0"/>
            <w:bottom w:val="single" w:color="DDDDDD" w:sz="6" w:space="0"/>
            <w:right w:val="single" w:color="DDDDDD" w:sz="6" w:space="0"/>
            <w:insideH w:val="none" w:color="auto" w:sz="0" w:space="0"/>
            <w:insideV w:val="none" w:color="auto" w:sz="0" w:space="0"/>
          </w:tblBorders>
          <w:tblLayout w:type="fixed"/>
          <w:tblCellMar>
            <w:top w:w="15" w:type="dxa"/>
            <w:left w:w="15" w:type="dxa"/>
            <w:bottom w:w="15" w:type="dxa"/>
            <w:right w:w="15" w:type="dxa"/>
          </w:tblCellMar>
        </w:tblPrEx>
        <w:tc>
          <w:tcPr>
            <w:tcW w:w="1050" w:type="dxa"/>
            <w:tcBorders>
              <w:top w:val="single" w:color="DDDDDD" w:sz="6" w:space="0"/>
              <w:left w:val="single" w:color="DDDDDD" w:sz="6" w:space="0"/>
            </w:tcBorders>
            <w:shd w:val="clear" w:color="auto" w:fill="FFFFFF"/>
            <w:tcMar>
              <w:top w:w="45" w:type="dxa"/>
              <w:left w:w="150" w:type="dxa"/>
              <w:bottom w:w="45" w:type="dxa"/>
              <w:right w:w="150" w:type="dxa"/>
            </w:tcMar>
            <w:vAlign w:val="center"/>
          </w:tcPr>
          <w:p>
            <w:pPr>
              <w:keepNext w:val="0"/>
              <w:keepLines w:val="0"/>
              <w:widowControl/>
              <w:suppressLineNumbers w:val="0"/>
              <w:spacing w:line="375"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 xml:space="preserve">文号： </w:t>
            </w:r>
          </w:p>
        </w:tc>
        <w:tc>
          <w:tcPr>
            <w:tcW w:w="3679" w:type="dxa"/>
            <w:tcBorders>
              <w:top w:val="single" w:color="DDDDDD" w:sz="6" w:space="0"/>
              <w:left w:val="single" w:color="DDDDDD" w:sz="6" w:space="0"/>
            </w:tcBorders>
            <w:shd w:val="clear" w:color="auto" w:fill="FFFFFF"/>
            <w:tcMar>
              <w:top w:w="45" w:type="dxa"/>
              <w:left w:w="150" w:type="dxa"/>
              <w:bottom w:w="45" w:type="dxa"/>
              <w:right w:w="150" w:type="dxa"/>
            </w:tcMar>
            <w:vAlign w:val="center"/>
          </w:tcPr>
          <w:p>
            <w:pPr>
              <w:keepNext w:val="0"/>
              <w:keepLines w:val="0"/>
              <w:widowControl/>
              <w:suppressLineNumbers w:val="0"/>
              <w:spacing w:line="375"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 xml:space="preserve">粤建质函〔2017〕2783号 </w:t>
            </w:r>
          </w:p>
        </w:tc>
        <w:tc>
          <w:tcPr>
            <w:tcW w:w="1050" w:type="dxa"/>
            <w:tcBorders>
              <w:top w:val="single" w:color="DDDDDD" w:sz="6" w:space="0"/>
              <w:left w:val="single" w:color="DDDDDD" w:sz="6" w:space="0"/>
            </w:tcBorders>
            <w:shd w:val="clear" w:color="auto" w:fill="FFFFFF"/>
            <w:tcMar>
              <w:top w:w="45" w:type="dxa"/>
              <w:left w:w="150" w:type="dxa"/>
              <w:bottom w:w="45" w:type="dxa"/>
              <w:right w:w="150" w:type="dxa"/>
            </w:tcMar>
            <w:vAlign w:val="center"/>
          </w:tcPr>
          <w:p>
            <w:pPr>
              <w:rPr>
                <w:rFonts w:hint="eastAsia" w:ascii="宋体" w:hAnsi="宋体" w:eastAsia="宋体" w:cs="宋体"/>
                <w:color w:val="333333"/>
                <w:sz w:val="18"/>
                <w:szCs w:val="18"/>
              </w:rPr>
            </w:pPr>
          </w:p>
        </w:tc>
        <w:tc>
          <w:tcPr>
            <w:tcW w:w="2826" w:type="dxa"/>
            <w:tcBorders>
              <w:top w:val="single" w:color="DDDDDD" w:sz="6" w:space="0"/>
              <w:left w:val="single" w:color="DDDDDD" w:sz="6" w:space="0"/>
            </w:tcBorders>
            <w:shd w:val="clear" w:color="auto" w:fill="FFFFFF"/>
            <w:tcMar>
              <w:top w:w="45" w:type="dxa"/>
              <w:left w:w="150" w:type="dxa"/>
              <w:bottom w:w="45" w:type="dxa"/>
              <w:right w:w="150" w:type="dxa"/>
            </w:tcMar>
            <w:vAlign w:val="center"/>
          </w:tcPr>
          <w:p>
            <w:pPr>
              <w:rPr>
                <w:rFonts w:hint="eastAsia" w:ascii="宋体" w:hAnsi="宋体" w:eastAsia="宋体" w:cs="宋体"/>
                <w:color w:val="333333"/>
                <w:sz w:val="18"/>
                <w:szCs w:val="18"/>
              </w:rPr>
            </w:pPr>
          </w:p>
        </w:tc>
      </w:tr>
    </w:tbl>
    <w:p>
      <w:pPr>
        <w:pStyle w:val="2"/>
        <w:keepNext w:val="0"/>
        <w:keepLines w:val="0"/>
        <w:widowControl/>
        <w:suppressLineNumbers w:val="0"/>
        <w:spacing w:after="75" w:afterAutospacing="0" w:line="570" w:lineRule="atLeast"/>
        <w:jc w:val="center"/>
        <w:rPr>
          <w:b w:val="0"/>
          <w:color w:val="000000"/>
        </w:rPr>
      </w:pPr>
      <w:r>
        <w:rPr>
          <w:b w:val="0"/>
          <w:color w:val="000000"/>
        </w:rPr>
        <w:t>广东省住房和城乡建设厅关于开展安全生产大检查抽查和督导工作的通知</w:t>
      </w:r>
    </w:p>
    <w:p>
      <w:pPr>
        <w:pStyle w:val="4"/>
        <w:keepNext w:val="0"/>
        <w:keepLines w:val="0"/>
        <w:widowControl/>
        <w:suppressLineNumbers w:val="0"/>
        <w:pBdr>
          <w:bottom w:val="dotted" w:color="CCCCCC" w:sz="6" w:space="15"/>
        </w:pBdr>
        <w:spacing w:before="300" w:beforeAutospacing="0" w:after="300" w:afterAutospacing="0" w:line="420" w:lineRule="atLeast"/>
        <w:jc w:val="center"/>
        <w:rPr>
          <w:b w:val="0"/>
          <w:color w:val="666666"/>
          <w:sz w:val="21"/>
          <w:szCs w:val="21"/>
        </w:rPr>
      </w:pPr>
      <w:r>
        <w:rPr>
          <w:b w:val="0"/>
          <w:color w:val="666666"/>
          <w:sz w:val="21"/>
          <w:szCs w:val="21"/>
        </w:rPr>
        <w:t>2017-09-30 上午 08:40:38 来源：广东省住房和城乡建设厅 点击数：730</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center"/>
      </w:pPr>
      <w:r>
        <w:rPr>
          <w:rFonts w:hint="eastAsia" w:ascii="宋体" w:hAnsi="宋体" w:eastAsia="宋体" w:cs="宋体"/>
          <w:color w:val="333333"/>
          <w:sz w:val="18"/>
          <w:szCs w:val="18"/>
        </w:rPr>
        <w:t>粤建质函〔2017〕2783号</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各地级以上市住房城乡建设主管部门：</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根据《广东省住房城乡建设系统安全生产大检查工作实施方案》和《2017年广东省建筑施工安全专项整治工作方案》的工作部署，今年6月和8月,我厅对各地建筑施工安全专项整治工作和住房城乡建设系统安全生产大检查工作情况进行了督查。今年8月和9月，国务院安委会对我省安全生产情况进行了督导和综合督查，指出我省大检查工作仍然存在突出问题和薄弱环节，大检查工作没有落到基层，压实到企业。为认真落实国务院督查组和省厅督查组反馈问题整改工作，根据全省第四季度防范重特大生产安全事故工作电视电话会议部署和省领导指示、批示精神以及《广东省人民政府办公厅关于开展2017年全省18个重点领域重点行业突发事件隐患排查治理情况专项检查的通知》（粤府办明电〔2017〕188号）的工作要求，按照《广东省住房城乡建设系统安全生产大检查工作实施方案》的工作部署，我厅近期将开展建筑施工和城镇燃气等行业安全生产大检查抽查和督导工作。现将有关事项通知如下：</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w:t>
      </w:r>
      <w:r>
        <w:rPr>
          <w:rStyle w:val="7"/>
          <w:rFonts w:hint="eastAsia" w:ascii="宋体" w:hAnsi="宋体" w:eastAsia="宋体" w:cs="宋体"/>
          <w:color w:val="333333"/>
          <w:sz w:val="24"/>
          <w:szCs w:val="24"/>
        </w:rPr>
        <w:t>一、抽查和督导时间</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2017年9月28日至10月27日，具体抽查和督导时间由督查组另行通知。</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w:t>
      </w:r>
      <w:r>
        <w:rPr>
          <w:rStyle w:val="7"/>
          <w:rFonts w:hint="eastAsia" w:ascii="宋体" w:hAnsi="宋体" w:eastAsia="宋体" w:cs="宋体"/>
          <w:color w:val="333333"/>
          <w:sz w:val="24"/>
          <w:szCs w:val="24"/>
        </w:rPr>
        <w:t>二、抽查和督导组人员</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本次抽查和督导组由省住房城乡建设厅工程质量安全监管处、城市建设处等相关处室负责同志任组长，安全、设备、管理等专家各1人参加，具体督查组成员由各组另行通知。</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w:t>
      </w:r>
      <w:r>
        <w:rPr>
          <w:rStyle w:val="7"/>
          <w:rFonts w:hint="eastAsia" w:ascii="宋体" w:hAnsi="宋体" w:eastAsia="宋体" w:cs="宋体"/>
          <w:color w:val="333333"/>
          <w:sz w:val="24"/>
          <w:szCs w:val="24"/>
        </w:rPr>
        <w:t>三、抽查和督导地区</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随机抽取地级以上市和县区。</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w:t>
      </w:r>
      <w:r>
        <w:rPr>
          <w:rStyle w:val="7"/>
          <w:rFonts w:hint="eastAsia" w:ascii="宋体" w:hAnsi="宋体" w:eastAsia="宋体" w:cs="宋体"/>
          <w:color w:val="333333"/>
          <w:sz w:val="24"/>
          <w:szCs w:val="24"/>
        </w:rPr>
        <w:t>四、抽查和督导对象</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（一）建筑施工行业</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1.住房城乡建设主管部门及其施工安全监督站，县（区）住房城乡建设主管部门及其施工安全监督站；</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2.建筑施工企业；</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3.抽查房屋市政工程项目。</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（二）城镇燃气行业</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1.城镇燃气行业市、县（区)主管部门；</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2.燃气经营企业；</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3.抽查燃气站点。</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w:t>
      </w:r>
      <w:r>
        <w:rPr>
          <w:rStyle w:val="7"/>
          <w:rFonts w:hint="eastAsia" w:ascii="宋体" w:hAnsi="宋体" w:eastAsia="宋体" w:cs="宋体"/>
          <w:color w:val="333333"/>
          <w:sz w:val="24"/>
          <w:szCs w:val="24"/>
        </w:rPr>
        <w:t>五、抽查和督导内容</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（一）各市住房城乡建设主管部门贯彻落实《2017年广东省建筑施工安全专项整治工作方案》和《广东省住房城乡建设系统安全生产大检查工作实施方案》工作情况。重点督查：</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1.开展建筑施工和城镇燃气安全隐患排查整治和安全生产大检查工作情况，特别是对今年国务院安全生产督导检查和我厅安全生产大检查督查发现问题的整改落实和执法查处情况；</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2.对《广东省住房和城乡建设厅关于对部分在建房屋市政工程项目进行安全生产专项检查的紧急通知》（粤建电发〔2017〕31号）和《广东省住房和城乡建设厅关于采取切实有效措施坚决遏制房屋市政工程安全生产事故的通知》（粤建电发〔2017〕32号）的落实情况，特别是对发生安全事故的涉事企业和责任人的查处情况；</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3.对建筑施工和城镇燃气等行业重大事故隐患清单的台账记录和落实管控措施情况；</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4.施工安全监督机构督促所监督的工程项目有关责任主体开展自查自纠情况，对发现的安全隐患落实整改以及按委托权限作出行政处罚情况；</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5.重点领域重点行业（建筑施工、城镇燃气）突发事件风险分级管控标准的研究制订情况、隐患排查治理工作成效和存在问题。</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（二）抽查工程项目及其参建的建设、施工、监理等企业的安全生产管理情况。重点检查：</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1.检查项目报建、发包和安全生产费用支付等情况；</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2.检查建设、施工、监理企业是否落实定期（一个季度不少于1次）对项目的安全检查，其中重点抽查对自查发现的安全隐患台账和落实闭环整改工作情况；</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3.检查安全生产三类人员和特种作业人员到岗履职和持证上岗情况，一线作业人员是否先培训后上岗并检查培训记录；</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4.检查危险性较大的分部分项工程专项施工方案管理情况，包括施工单位开展专项方案编制、审核、专家论证及现场实施情况，监理单位开展专项方案审核、施工现场监理和工程验收情况，建设单位在安全报监时提供清单情况；</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5.工地现场安全状况，重点督查文明施工、危险性较大分部分项工程、“三宝”使用、“四口”“五临边”防护、起重机械、用电等管理现状；</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6.工地现场消防管理状况，重点督查现场消防管理架构、消防器材配置、消防安全教育培训和消防应急演练等管理状况。</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（三）抽查各类燃气站点安全生产管理情况。重点检查：</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1.门站内燃气输送管道日常检测、维护、检修、更新和巡查情况，以及排查燃气输送管道保护范围内违章建筑、施工占压、搭建以及各类管道铺设重叠交叉、安全距离不足等外部安全隐患情况。</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2.相关燃气经营企业的安全生产管理状况。一是制定和执行有关安全管理制度的情况；二是燃气生产、储存、供应等设施设备是否齐全有效，安全可靠；三是分支机构的安全管理是否规范到位；四是法定代表人，安全负责人、技术负责人等岗位人员是否具备相应资格并明确责任；五是管理员工是否持证上岗；六是是否制定了本企业的安全生产应急预案、并按要求开展了应急演练。</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w:t>
      </w:r>
      <w:r>
        <w:rPr>
          <w:rStyle w:val="7"/>
          <w:rFonts w:hint="eastAsia" w:ascii="宋体" w:hAnsi="宋体" w:eastAsia="宋体" w:cs="宋体"/>
          <w:color w:val="333333"/>
          <w:sz w:val="24"/>
          <w:szCs w:val="24"/>
        </w:rPr>
        <w:t>六、抽查和督导程序</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（一）抽查和督导工作将通过突击检查、明查暗访、随机抽查、回头检查、交叉检查等多种方式开展，确保巩固安全生产大检查成效。</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（二）查阅有关文件资料（含主管部门和被抽查的项目（站点）及其参建的企业）。</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（三）现场抽查1-2个项目（站点）及其参建的相关企业。</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（四）督查组向有关部门和受检企业反馈抽查和督导意见。</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w:t>
      </w:r>
      <w:r>
        <w:rPr>
          <w:rStyle w:val="7"/>
          <w:rFonts w:hint="eastAsia" w:ascii="宋体" w:hAnsi="宋体" w:eastAsia="宋体" w:cs="宋体"/>
          <w:color w:val="333333"/>
          <w:sz w:val="24"/>
          <w:szCs w:val="24"/>
        </w:rPr>
        <w:t>七、有关要求</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（一）各地级以上市住房城乡建设主管部门9月30日前向我厅提交安全生产大检查督查整改落实材料和受检项目（站点）清单等，电子版请直接报送我厅相关业务处室电子邮箱。</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（二）抽查项目（站点）的相关企业项目管理人员必须到场，提供相关文件资料，配合督查组现场检查和询问。</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（三）请各地级以上市住房城乡建设主管部门安排1名人员作为抽查和督导工作联络员，于9月28日下班前将联络员姓名、职务和手机号码以传真方式报送我厅工程质量安全监管处。</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本次抽查和督导结束后，我厅将对督查情况进行通报，并对督查发现的典型违法违规案件责令由工程所在地住房城乡建设主管部门依法查处并公开曝光。</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right"/>
      </w:pPr>
      <w:r>
        <w:rPr>
          <w:rFonts w:hint="eastAsia" w:ascii="宋体" w:hAnsi="宋体" w:eastAsia="宋体" w:cs="宋体"/>
          <w:color w:val="333333"/>
          <w:sz w:val="24"/>
          <w:szCs w:val="24"/>
        </w:rPr>
        <w:t>广东省住房和城乡建设厅</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right"/>
      </w:pPr>
      <w:r>
        <w:rPr>
          <w:rFonts w:hint="eastAsia" w:ascii="宋体" w:hAnsi="宋体" w:eastAsia="宋体" w:cs="宋体"/>
          <w:color w:val="333333"/>
          <w:sz w:val="24"/>
          <w:szCs w:val="24"/>
        </w:rPr>
        <w:t>2017年9月27日　　</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left"/>
      </w:pPr>
      <w:r>
        <w:rPr>
          <w:rFonts w:hint="eastAsia" w:ascii="宋体" w:hAnsi="宋体" w:eastAsia="宋体" w:cs="宋体"/>
          <w:color w:val="333333"/>
          <w:sz w:val="24"/>
          <w:szCs w:val="24"/>
        </w:rPr>
        <w:t>　（工程质量安全监管处联系人：林清华，联系电话：020-83133589，传真：020-83133587，邮箱：aqglc@126.com；城市建设处联系人：李君，联系电话：020-83133693，邮箱：jst1008@163.com）</w:t>
      </w:r>
    </w:p>
    <w:p>
      <w:pPr>
        <w:pStyle w:val="14"/>
      </w:pPr>
      <w:r>
        <w:t>窗体底端</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965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Pr>
      <w:rFonts w:ascii="微软雅黑" w:hAnsi="微软雅黑" w:eastAsia="微软雅黑" w:cs="微软雅黑"/>
      <w:kern w:val="44"/>
      <w:sz w:val="36"/>
      <w:szCs w:val="36"/>
      <w:lang w:val="en-US" w:eastAsia="zh-CN" w:bidi="ar"/>
    </w:rPr>
  </w:style>
  <w:style w:type="paragraph" w:styleId="3">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pPr>
    <w:rPr>
      <w:rFonts w:hint="eastAsia" w:ascii="宋体" w:hAnsi="宋体" w:eastAsia="宋体" w:cs="宋体"/>
      <w:b/>
      <w:kern w:val="0"/>
      <w:sz w:val="27"/>
      <w:szCs w:val="27"/>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0A4678"/>
      <w:u w:val="none"/>
    </w:rPr>
  </w:style>
  <w:style w:type="character" w:styleId="9">
    <w:name w:val="Hyperlink"/>
    <w:basedOn w:val="6"/>
    <w:uiPriority w:val="0"/>
    <w:rPr>
      <w:color w:val="0A4678"/>
      <w:u w:val="none"/>
    </w:rPr>
  </w:style>
  <w:style w:type="character" w:customStyle="1" w:styleId="11">
    <w:name w:val="icon2"/>
    <w:basedOn w:val="6"/>
    <w:uiPriority w:val="0"/>
    <w:rPr>
      <w:b/>
      <w:color w:val="DFDFDF"/>
      <w:sz w:val="69"/>
      <w:szCs w:val="69"/>
      <w:shd w:val="clear" w:fill="0061A5"/>
    </w:rPr>
  </w:style>
  <w:style w:type="character" w:customStyle="1" w:styleId="12">
    <w:name w:val="sub"/>
    <w:basedOn w:val="6"/>
    <w:uiPriority w:val="0"/>
    <w:rPr>
      <w:i/>
      <w:sz w:val="31"/>
      <w:szCs w:val="31"/>
      <w:bdr w:val="none" w:color="auto" w:sz="0" w:space="0"/>
    </w:rPr>
  </w:style>
  <w:style w:type="paragraph" w:styleId="13">
    <w:name w:val=""/>
    <w:basedOn w:val="1"/>
    <w:next w:val="1"/>
    <w:uiPriority w:val="0"/>
    <w:pPr>
      <w:pBdr>
        <w:bottom w:val="single" w:color="auto" w:sz="6" w:space="1"/>
      </w:pBdr>
      <w:jc w:val="center"/>
    </w:pPr>
    <w:rPr>
      <w:rFonts w:ascii="Arial" w:eastAsia="宋体"/>
      <w:vanish/>
      <w:sz w:val="16"/>
    </w:rPr>
  </w:style>
  <w:style w:type="paragraph" w:styleId="14">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xiehui</dc:creator>
  <cp:lastModifiedBy>xiehui</cp:lastModifiedBy>
  <dcterms:modified xsi:type="dcterms:W3CDTF">2017-10-11T03:10:07Z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